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87" w:rsidRDefault="00C54E5E">
      <w:r>
        <w:t>1. oldal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Menü: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Vacsora: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Újházi tyúkhúsleves 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Sült kacsacomb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Cordon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bleu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Sokmagvas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rántott jércemell 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Rablónyárs (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sertésszűz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, szalonna, hagyma) 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Rántott sajt tartármártással  </w:t>
      </w: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Grillezett zöldségek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Steak burgonya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Rizi-bizi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 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>Savanyúság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Rétesvariáció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Eperhabos rolád rumos meggymártással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Somlói galuska 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Éjfélkor:</w:t>
      </w: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Vörösboros marhapörkölt </w:t>
      </w: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br/>
        <w:t>Fasírtgolyók franciasaláta</w:t>
      </w: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>2. oldal</w:t>
      </w: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>R P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proofErr w:type="gramStart"/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>asztalszámok</w:t>
      </w:r>
      <w:proofErr w:type="gramEnd"/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1-14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>
        <w:rPr>
          <w:rFonts w:ascii="Lucida Grande" w:eastAsia="Times New Roman" w:hAnsi="Lucida Grande" w:cs="Times New Roman"/>
          <w:sz w:val="24"/>
          <w:szCs w:val="24"/>
          <w:lang w:eastAsia="hu-HU"/>
        </w:rPr>
        <w:t>3. oldal</w:t>
      </w:r>
    </w:p>
    <w:p w:rsid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bookmarkStart w:id="0" w:name="_GoBack"/>
      <w:bookmarkEnd w:id="0"/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Italok: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Házi Limonádé, ásványvíz, szénsavas és rostos üdítőitalok. kávé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proofErr w:type="gram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csapolt</w:t>
      </w:r>
      <w:proofErr w:type="gram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sör, üveges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slkoholmentes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sör 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Pátzay borok, pezsgő</w:t>
      </w: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</w:p>
    <w:p w:rsidR="00C54E5E" w:rsidRPr="00C54E5E" w:rsidRDefault="00C54E5E" w:rsidP="00C54E5E">
      <w:pPr>
        <w:spacing w:after="0" w:line="240" w:lineRule="auto"/>
        <w:rPr>
          <w:rFonts w:ascii="Lucida Grande" w:eastAsia="Times New Roman" w:hAnsi="Lucida Grande" w:cs="Times New Roman"/>
          <w:sz w:val="24"/>
          <w:szCs w:val="24"/>
          <w:lang w:eastAsia="hu-HU"/>
        </w:rPr>
      </w:pP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Famous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Grouse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Johnnie Walker Red,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Ballantines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Jim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Beam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Carolans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Bacardi,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Captain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Morgan, Unicum,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Jagermeister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, Tequila, Bombay gin,  Martini (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dry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bianco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),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Malibu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Metaxa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, Ház pálinkái, </w:t>
      </w:r>
      <w:proofErr w:type="spellStart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>Finlandia</w:t>
      </w:r>
      <w:proofErr w:type="spellEnd"/>
      <w:r w:rsidRPr="00C54E5E">
        <w:rPr>
          <w:rFonts w:ascii="Lucida Grande" w:eastAsia="Times New Roman" w:hAnsi="Lucida Grande" w:cs="Times New Roman"/>
          <w:sz w:val="24"/>
          <w:szCs w:val="24"/>
          <w:lang w:eastAsia="hu-HU"/>
        </w:rPr>
        <w:t xml:space="preserve"> vodka</w:t>
      </w:r>
    </w:p>
    <w:p w:rsidR="00C54E5E" w:rsidRDefault="00C54E5E"/>
    <w:sectPr w:rsidR="00C5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E"/>
    <w:rsid w:val="00617F87"/>
    <w:rsid w:val="00C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Gazsi Réka</dc:creator>
  <cp:lastModifiedBy>Gazsi Réka</cp:lastModifiedBy>
  <cp:revision>1</cp:revision>
  <dcterms:created xsi:type="dcterms:W3CDTF">2020-06-23T10:01:00Z</dcterms:created>
  <dcterms:modified xsi:type="dcterms:W3CDTF">2020-06-23T10:02:00Z</dcterms:modified>
</cp:coreProperties>
</file>