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3848100</wp:posOffset>
            </wp:positionH>
            <wp:positionV relativeFrom="paragraph">
              <wp:posOffset>209550</wp:posOffset>
            </wp:positionV>
            <wp:extent cx="1404938" cy="1404938"/>
            <wp:effectExtent b="197894" l="197894" r="197894" t="197894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9600000">
                      <a:off x="0" y="0"/>
                      <a:ext cx="1404938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249185</wp:posOffset>
            </wp:positionV>
            <wp:extent cx="1364360" cy="1358988"/>
            <wp:effectExtent b="183191" l="182185" r="182185" t="183191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1924778">
                      <a:off x="0" y="0"/>
                      <a:ext cx="1364360" cy="1358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30"/>
          <w:szCs w:val="30"/>
          <w:rtl w:val="0"/>
        </w:rPr>
        <w:t xml:space="preserve">Örömmel tudatjuk, hogy az előzetes </w:t>
      </w:r>
    </w:p>
    <w:p w:rsidR="00000000" w:rsidDel="00000000" w:rsidP="00000000" w:rsidRDefault="00000000" w:rsidRPr="00000000" w14:paraId="00000006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30"/>
          <w:szCs w:val="30"/>
          <w:rtl w:val="0"/>
        </w:rPr>
        <w:t xml:space="preserve">várakozásoknak eleget téve</w:t>
      </w:r>
    </w:p>
    <w:p w:rsidR="00000000" w:rsidDel="00000000" w:rsidP="00000000" w:rsidRDefault="00000000" w:rsidRPr="00000000" w14:paraId="00000007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30"/>
          <w:szCs w:val="30"/>
          <w:rtl w:val="0"/>
        </w:rPr>
        <w:t xml:space="preserve">szerelmünket hivatalos formában is megerősítjük.</w:t>
      </w:r>
    </w:p>
    <w:p w:rsidR="00000000" w:rsidDel="00000000" w:rsidP="00000000" w:rsidRDefault="00000000" w:rsidRPr="00000000" w14:paraId="00000009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30"/>
          <w:szCs w:val="30"/>
          <w:rtl w:val="0"/>
        </w:rPr>
        <w:t xml:space="preserve">Szeretettel várunk benneteket 2022. július 30.-án 16 órakor </w:t>
      </w:r>
    </w:p>
    <w:p w:rsidR="00000000" w:rsidDel="00000000" w:rsidP="00000000" w:rsidRDefault="00000000" w:rsidRPr="00000000" w14:paraId="0000000B">
      <w:pPr>
        <w:jc w:val="center"/>
        <w:rPr>
          <w:rFonts w:ascii="Dancing Script" w:cs="Dancing Script" w:eastAsia="Dancing Script" w:hAnsi="Dancing Script"/>
          <w:b w:val="1"/>
          <w:sz w:val="30"/>
          <w:szCs w:val="3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30"/>
          <w:szCs w:val="30"/>
          <w:rtl w:val="0"/>
        </w:rPr>
        <w:t xml:space="preserve">a Kishantosi Kastélyban.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